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1310C0D3" w:rsidR="003B0A9F" w:rsidRPr="003B0A9F" w:rsidRDefault="005A0235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5A0235">
        <w:rPr>
          <w:rFonts w:ascii="Arial" w:hAnsi="Arial" w:cs="Arial"/>
          <w:b/>
          <w:bCs/>
          <w:color w:val="3DCD58"/>
          <w:sz w:val="40"/>
          <w:szCs w:val="40"/>
        </w:rPr>
        <w:t>Nové návrhy Schneider Electric a NVIDIA urychlí vznik velkých AI datových center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0141614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6D68B2">
        <w:rPr>
          <w:rFonts w:ascii="Arial" w:eastAsia="Arial" w:hAnsi="Arial" w:cs="Arial"/>
          <w:b/>
          <w:bCs/>
          <w:sz w:val="20"/>
          <w:szCs w:val="20"/>
        </w:rPr>
        <w:t>31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17717">
        <w:rPr>
          <w:rFonts w:ascii="Arial" w:eastAsia="Arial" w:hAnsi="Arial" w:cs="Arial"/>
          <w:b/>
          <w:bCs/>
          <w:sz w:val="20"/>
          <w:szCs w:val="20"/>
        </w:rPr>
        <w:t>března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5F3380" w:rsidRPr="005F3380">
        <w:rPr>
          <w:rFonts w:ascii="Arial" w:eastAsia="Arial" w:hAnsi="Arial" w:cs="Arial"/>
          <w:b/>
          <w:bCs/>
          <w:sz w:val="20"/>
          <w:szCs w:val="20"/>
        </w:rPr>
        <w:t>Společnost Schneider Electric ve spolupráci s NVIDIA a AVEVA představila nové návrhy infrastruktury pro datová centra určená pro umělou inteligenci. Patří mezi ně referenční design pro napájení a chlazení systémů NVIDIA, architektura digitálního dvojčete pro celý životní cyklus AI továren i testování agentní umělé inteligence, která pomáhá vyhodnocovat provozní výstrahy v datových centrech, například přehřátí zařízení, problémy s</w:t>
      </w:r>
      <w:r w:rsidR="005F3380">
        <w:rPr>
          <w:rFonts w:ascii="Arial" w:eastAsia="Arial" w:hAnsi="Arial" w:cs="Arial"/>
          <w:b/>
          <w:bCs/>
          <w:sz w:val="20"/>
          <w:szCs w:val="20"/>
        </w:rPr>
        <w:t> </w:t>
      </w:r>
      <w:r w:rsidR="005F3380" w:rsidRPr="005F3380">
        <w:rPr>
          <w:rFonts w:ascii="Arial" w:eastAsia="Arial" w:hAnsi="Arial" w:cs="Arial"/>
          <w:b/>
          <w:bCs/>
          <w:sz w:val="20"/>
          <w:szCs w:val="20"/>
        </w:rPr>
        <w:t>napájením nebo chlazením. Cílem je urychlit výstavbu velkých AI datových center, zvýšit jejich efektivitu a zlepšit provozní spolehlivost.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7B875DC7" w14:textId="416C1F4E" w:rsidR="005F3380" w:rsidRPr="005F3380" w:rsidRDefault="00B125F3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B125F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</w:t>
      </w:r>
      <w:hyperlink r:id="rId11" w:history="1">
        <w:r w:rsidRPr="00193E84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B125F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globální lídr v oblasti energetických technologií, </w:t>
      </w:r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oznámil ve spolupráci se společnostmi NVIDIA a AVEVA nové pokroky v návrhu, simulaci, výstavbě a provozu infrastruktury datových center pro umělou inteligenci. Představené novinky zahrnují referenční design NVIDIA Vera </w:t>
      </w:r>
      <w:proofErr w:type="spellStart"/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Rubin</w:t>
      </w:r>
      <w:proofErr w:type="spellEnd"/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napájení a chlazení nejnovějších rackových architektur NVIDIA, integraci pokročilých funkcí digitálních dvojčat v prostředí NVIDIA </w:t>
      </w:r>
      <w:proofErr w:type="spellStart"/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Omniverse</w:t>
      </w:r>
      <w:proofErr w:type="spellEnd"/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testování agentní AI pro správu alarmů datových center pomocí modelu </w:t>
      </w:r>
      <w:hyperlink r:id="rId12" w:history="1">
        <w:r w:rsidR="005F3380"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NVIDIA </w:t>
        </w:r>
        <w:proofErr w:type="spellStart"/>
        <w:r w:rsidR="005F3380"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Nemotron</w:t>
        </w:r>
        <w:proofErr w:type="spellEnd"/>
      </w:hyperlink>
      <w:r w:rsidR="005F3380"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1325A311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5ED7BC0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Tato oznámení dále posilují spolupráci mezi Schneider Electric a NVIDIA a vytvářejí základ pro vývoj takzvaných AI továren s výkonem v řádu gigawattů, které kladou důraz na vysokou efektivitu.</w:t>
      </w:r>
    </w:p>
    <w:p w14:paraId="22B12D8C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22D2190" w14:textId="78031647" w:rsidR="005F3380" w:rsidRPr="005F3380" w:rsidRDefault="002E45E0" w:rsidP="005F3380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2E45E0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 xml:space="preserve">Nový návrh infrastruktury pro AI datová centra s platformou NVIDIA Vera </w:t>
      </w:r>
      <w:proofErr w:type="spellStart"/>
      <w:r w:rsidRPr="002E45E0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Rubin</w:t>
      </w:r>
      <w:proofErr w:type="spellEnd"/>
    </w:p>
    <w:p w14:paraId="186D52A7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5089322" w14:textId="27102FBF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3" w:history="1">
        <w:r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Nový referenční design</w:t>
        </w:r>
      </w:hyperlink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patří mezi první návrhy vytvořené pro racky </w:t>
      </w:r>
      <w:hyperlink r:id="rId14" w:history="1">
        <w:r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NVIDIA Vera </w:t>
        </w:r>
        <w:proofErr w:type="spellStart"/>
        <w:r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Rubin</w:t>
        </w:r>
        <w:proofErr w:type="spellEnd"/>
        <w:r w:rsidRPr="002E45E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 NVL72</w:t>
        </w:r>
      </w:hyperlink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. Ověřený návrh pokrývá napájení i chlazení a je integrovaný s </w:t>
      </w:r>
      <w:hyperlink r:id="rId15" w:history="1">
        <w:r w:rsidRPr="00D94E2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referenčními návrhy řízení</w:t>
        </w:r>
      </w:hyperlink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od Schneider Electric. Řešení zohledňuje klíčové infrastrukturní požadavky nejnovějších rackových systémů NVIDIA.</w:t>
      </w:r>
    </w:p>
    <w:p w14:paraId="25014E41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E23D15B" w14:textId="443D98B1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Design například umožňuje distribuci energie s vyšším napětím 480 VAC, podporuje vyšší teplotu </w:t>
      </w:r>
      <w:r w:rsidR="006E2E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chladicího okruhu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45 °C pro zvýšení účinnosti a přináší novou architekturu IT místnosti, kde jsou AI racky seskupeny do clusterů sdílejících síťové prvky, úložiště, procesory i podpůrné racky. GPU racky mohou pracovat s vyšším napětím, což umožňuje větší clustery a optimalizaci napájení.</w:t>
      </w:r>
    </w:p>
    <w:p w14:paraId="7F235D4E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ABF83F5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Návrh také zvyšuje výkon při zpracování AI modelů díky podpoře různých provozních režimů GPU (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MaxP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i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MaxQ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). Režim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MaxQ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může přinést více výstupů na jednotku energie a pomoci optimalizovat výkon i při omezeném napájení. Referenční design je validován pomocí modelů ETAP pro elektrické systémy a CFD modelů ITD pro rozložení a proudění vzduchu.</w:t>
      </w:r>
    </w:p>
    <w:p w14:paraId="703602FA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31D1AC4" w14:textId="77777777" w:rsidR="005F3380" w:rsidRPr="005F3380" w:rsidRDefault="005F3380" w:rsidP="005F3380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Digitální dvojče pro celý životní cyklus AI továren</w:t>
      </w:r>
    </w:p>
    <w:p w14:paraId="6E98CB69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6C05ECC" w14:textId="6CE75D02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Společnost AVEVA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vlastněná Schneider Electric, představila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ve spolupráci s NVIDIA novou </w:t>
      </w:r>
      <w:hyperlink r:id="rId16" w:history="1">
        <w:r w:rsidRPr="00D94E2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architekturu digitálního dvojčete</w:t>
        </w:r>
      </w:hyperlink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celý životní cyklus AI továren. Řešení využívá platformu </w:t>
      </w:r>
      <w:hyperlink r:id="rId17" w:history="1">
        <w:r w:rsidRPr="00D94E2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NVIDIA </w:t>
        </w:r>
        <w:proofErr w:type="spellStart"/>
        <w:r w:rsidRPr="00D94E20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Omniverse</w:t>
        </w:r>
        <w:proofErr w:type="spellEnd"/>
      </w:hyperlink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umožňuje vytvářet digitální modely infrastruktury ještě před její fyzickou výstavbou. Cílem je zvýšit efektivitu GPU a urychlit nasazení AI datových center.</w:t>
      </w:r>
    </w:p>
    <w:p w14:paraId="4D01A86D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3A7423A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Po sestavení architektury v prostředí NVIDIA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Omniverse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provádí software AVEVA simulace v několika oblastech – například distribuci energie, teplotní chování, proudění vzduchu nebo řízení. Díky tomu lze testovat různé scénáře, optimalizovat návrh a ověřit systém ještě před jeho realizací. Výsledkem je validovaný a výkonnostně optimalizovaný návrh, který zkracuje dobu vývoje a zvyšuje přesnost nasazení.</w:t>
      </w:r>
    </w:p>
    <w:p w14:paraId="52A482BC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C385412" w14:textId="32F8DA85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F6F3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="007F51F9" w:rsidRPr="001F6F3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S tím, jak</w:t>
      </w:r>
      <w:r w:rsidRPr="001F6F3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se AI úlohy zvětšují a komplikují, prostor pro chyby při návrhu datových center se výrazně zmenšuje. Pro nasazení AI ve velkém měřítku je nutná úzká integrace elektrických, chladicích a digitálních architektur. Díky kombinaci pokročilého softwaru, digitálních dvojčat a ověřených návrhů mohou provozovatelé simulovat infrastrukturu ještě před instalací prvního racku,“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 w:rsidR="001F6F3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Manish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Kumar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B509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výkonný viceprezident divize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Secure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Power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509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509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datacentra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51B7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 společnosti Schneider Electric.</w:t>
      </w:r>
    </w:p>
    <w:p w14:paraId="67FDEDFC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39FC646" w14:textId="4B997B19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8C2CD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lastRenderedPageBreak/>
        <w:t>„AI továrny s výkonem v řádu gigawattů vyžadují zcela novou generaci energeticky úsporné a</w:t>
      </w:r>
      <w:r w:rsidR="008C2CDD" w:rsidRPr="008C2CD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8C2CD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předvídatelné infrastruktury. Společně se Schneider Electric poskytujeme architektury napájení, chlazení a digitálních dvojčat, které pomohou zákazníkům zrychlit nasazení AI,“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doplnil Vladimir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Troy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viceprezident pro AI infrastrukturu </w:t>
      </w:r>
      <w:r w:rsidR="00301D4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</w:t>
      </w: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 společnosti NVIDIA.</w:t>
      </w:r>
    </w:p>
    <w:p w14:paraId="73862A37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D0E886C" w14:textId="68E94F4C" w:rsidR="005F3380" w:rsidRPr="008C2CDD" w:rsidRDefault="00D76523" w:rsidP="005F3380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D76523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AI pomáhá odhalovat problémy v datových centrech dříve, než způsobí výpadek</w:t>
      </w:r>
    </w:p>
    <w:p w14:paraId="31948E99" w14:textId="77777777" w:rsidR="005F3380" w:rsidRPr="005F3380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6B3495" w14:textId="7F5D05DC" w:rsidR="005F3380" w:rsidRDefault="007C4CE7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C4CE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Schneider Electric také oznámil úspěšné testování modelu NVIDIA </w:t>
      </w:r>
      <w:proofErr w:type="spellStart"/>
      <w:r w:rsidRPr="007C4CE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Nemotron</w:t>
      </w:r>
      <w:proofErr w:type="spellEnd"/>
      <w:r w:rsidRPr="007C4CE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který pomáhá vyhodnocovat provozní varování v datových centrech – například přehřívání zařízení, problémy s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7C4CE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napájením nebo chlazením – a navrhuje vhodná řešení.</w:t>
      </w:r>
    </w:p>
    <w:p w14:paraId="745935C3" w14:textId="77777777" w:rsidR="007C4CE7" w:rsidRPr="005F3380" w:rsidRDefault="007C4CE7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EBB0BCB" w14:textId="26DC1B6A" w:rsidR="005F3380" w:rsidRDefault="00FC42D7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C42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Systém sbírá aktuální data z různých zařízení v datovém centru, automaticky je vyhodnocuje a navrhuje, co udělat. Technikům tak pomáhá rychleji najít příčinu problémů, omezit zbytečné výjezdy na místo a zlepšit spolehlivost provozu. Schneider Electric tím chce posunout správu datových center pomocí umělé inteligence</w:t>
      </w:r>
      <w:r w:rsidR="006E2E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na vyšší úroveň</w:t>
      </w:r>
      <w:r w:rsidRPr="00FC42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7C81230" w14:textId="77777777" w:rsidR="00FC42D7" w:rsidRPr="005F3380" w:rsidRDefault="00FC42D7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765550F" w14:textId="68C06819" w:rsidR="00FA0612" w:rsidRDefault="005F3380" w:rsidP="005F3380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Nová oznámení navazují na dlouhodobou spolupráci Schneider Electric a NVIDIA, která zahrnuje například integraci modelování elektrických systémů ETAP do NVIDIA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Omniverse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podporu architektur 800 VDC pro datová centra nové generace nebo předchozí referenční designy pro platformy NVIDIA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Mission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Control</w:t>
      </w:r>
      <w:proofErr w:type="spellEnd"/>
      <w:r w:rsidRPr="005F338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GB300 NVL72.</w:t>
      </w:r>
    </w:p>
    <w:p w14:paraId="5B412354" w14:textId="77777777" w:rsidR="00D85E2F" w:rsidRDefault="00D85E2F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8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31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32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9FF8" w14:textId="77777777" w:rsidR="00210FA7" w:rsidRPr="00EA4814" w:rsidRDefault="00210FA7">
      <w:r w:rsidRPr="00EA4814">
        <w:separator/>
      </w:r>
    </w:p>
  </w:endnote>
  <w:endnote w:type="continuationSeparator" w:id="0">
    <w:p w14:paraId="0FCB3346" w14:textId="77777777" w:rsidR="00210FA7" w:rsidRPr="00EA4814" w:rsidRDefault="00210FA7">
      <w:r w:rsidRPr="00EA4814">
        <w:continuationSeparator/>
      </w:r>
    </w:p>
  </w:endnote>
  <w:endnote w:type="continuationNotice" w:id="1">
    <w:p w14:paraId="5A44A418" w14:textId="77777777" w:rsidR="00210FA7" w:rsidRPr="00EA4814" w:rsidRDefault="00210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BEF" w14:textId="77777777" w:rsidR="00210FA7" w:rsidRPr="00EA4814" w:rsidRDefault="00210FA7">
      <w:r w:rsidRPr="00EA4814">
        <w:separator/>
      </w:r>
    </w:p>
  </w:footnote>
  <w:footnote w:type="continuationSeparator" w:id="0">
    <w:p w14:paraId="5D858CE1" w14:textId="77777777" w:rsidR="00210FA7" w:rsidRPr="00EA4814" w:rsidRDefault="00210FA7">
      <w:r w:rsidRPr="00EA4814">
        <w:continuationSeparator/>
      </w:r>
    </w:p>
  </w:footnote>
  <w:footnote w:type="continuationNotice" w:id="1">
    <w:p w14:paraId="625CAF4F" w14:textId="77777777" w:rsidR="00210FA7" w:rsidRPr="00EA4814" w:rsidRDefault="00210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77DA"/>
    <w:rsid w:val="003E14F6"/>
    <w:rsid w:val="003E1B0D"/>
    <w:rsid w:val="003E2E7E"/>
    <w:rsid w:val="003E43CD"/>
    <w:rsid w:val="003F1B14"/>
    <w:rsid w:val="003F42D4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5CF"/>
    <w:rsid w:val="00630F16"/>
    <w:rsid w:val="0064089B"/>
    <w:rsid w:val="00641B85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3283"/>
    <w:rsid w:val="007F40B9"/>
    <w:rsid w:val="007F51F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23D8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7EEE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a/en/download/document/RD113DS/" TargetMode="External"/><Relationship Id="rId18" Type="http://schemas.openxmlformats.org/officeDocument/2006/relationships/hyperlink" Target="https://www.se.com/cz/cs/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www.facebook.com/SchneiderElectricCZ/?brand_redir=597372713700290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vidia.com/en-us/ai-data-science/foundation-models/nemotron/" TargetMode="External"/><Relationship Id="rId17" Type="http://schemas.openxmlformats.org/officeDocument/2006/relationships/hyperlink" Target="https://www.nvidia.com/en-us/omniverse/" TargetMode="External"/><Relationship Id="rId25" Type="http://schemas.openxmlformats.org/officeDocument/2006/relationships/hyperlink" Target="https://www.youtube.com/@SchneiderElectricCZ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veva.com/en/about/news/press-releases/2026/aveva-develops-a-new-lifecycle-digital-twin-architecture-that-delivers-industrial-intelligence-for-gigawatt-scale-ai-factories-accelerated-by-nvidia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blog.schneider-electric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www.se.com/ww/en/insights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e.com/ca/en/download/document/CRD2DS/" TargetMode="External"/><Relationship Id="rId23" Type="http://schemas.openxmlformats.org/officeDocument/2006/relationships/hyperlink" Target="https://www.linkedin.com/company/schneider-electric" TargetMode="External"/><Relationship Id="rId28" Type="http://schemas.openxmlformats.org/officeDocument/2006/relationships/image" Target="media/image5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neiderElec" TargetMode="External"/><Relationship Id="rId31" Type="http://schemas.openxmlformats.org/officeDocument/2006/relationships/hyperlink" Target="https://www.se.com/ww/en/insigh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vidia.com/en-us/data-center/vera-rubin-nvl72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instagram.com/schneiderelectric/" TargetMode="External"/><Relationship Id="rId30" Type="http://schemas.openxmlformats.org/officeDocument/2006/relationships/image" Target="media/image6.png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8</TotalTime>
  <Pages>2</Pages>
  <Words>983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4</cp:revision>
  <dcterms:created xsi:type="dcterms:W3CDTF">2026-03-30T09:54:00Z</dcterms:created>
  <dcterms:modified xsi:type="dcterms:W3CDTF">2026-03-30T11:45:00Z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